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D5097">
      <w:pPr>
        <w:jc w:val="center"/>
        <w:rPr>
          <w:rFonts w:hint="default"/>
          <w:b/>
          <w:bCs/>
          <w:sz w:val="40"/>
          <w:szCs w:val="48"/>
          <w:lang w:val="en-US" w:eastAsia="zh-CN"/>
        </w:rPr>
      </w:pPr>
      <w:r>
        <w:rPr>
          <w:rFonts w:hint="eastAsia"/>
          <w:b/>
          <w:bCs/>
          <w:sz w:val="36"/>
          <w:szCs w:val="44"/>
          <w:lang w:val="en-US" w:eastAsia="zh-CN"/>
        </w:rPr>
        <w:t>乐山市心身医院关于新药引进结果公示</w:t>
      </w:r>
    </w:p>
    <w:p w14:paraId="1AF52A84">
      <w:pPr>
        <w:keepNext w:val="0"/>
        <w:keepLines w:val="0"/>
        <w:widowControl/>
        <w:suppressLineNumbers w:val="0"/>
        <w:ind w:firstLine="560" w:firstLineChars="200"/>
        <w:jc w:val="left"/>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乐山市心身医院药事管理与药物治疗学委员会严格按照相关规定与流程，对前期申报进院的药品种进行了认真审议与讨论，并报经院长办公会、党总支委员会审议，最终决定引进以下品种，现进行公示（具体见下表）。</w:t>
      </w:r>
    </w:p>
    <w:p w14:paraId="56795853">
      <w:pPr>
        <w:keepNext w:val="0"/>
        <w:keepLines w:val="0"/>
        <w:widowControl/>
        <w:suppressLineNumbers w:val="0"/>
        <w:ind w:firstLine="560" w:firstLineChars="200"/>
        <w:jc w:val="left"/>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公示期为2026年2月24日至2026年2月28日。</w:t>
      </w:r>
    </w:p>
    <w:p w14:paraId="52937E70">
      <w:pPr>
        <w:keepNext w:val="0"/>
        <w:keepLines w:val="0"/>
        <w:widowControl/>
        <w:suppressLineNumbers w:val="0"/>
        <w:ind w:firstLine="560" w:firstLineChars="200"/>
        <w:jc w:val="left"/>
        <w:rPr>
          <w:rFonts w:hint="default"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对公示结果有异议者，请在公告期内以真实姓名向乐山市心身医院药剂科书面反映或面谈。公示期满无异议，我院将按公示结果开展相关工作。药剂科电话：李老师，0833-2600682；监督部门电话：周老师，0833-2600435。</w:t>
      </w:r>
    </w:p>
    <w:tbl>
      <w:tblPr>
        <w:tblStyle w:val="3"/>
        <w:tblpPr w:leftFromText="180" w:rightFromText="180" w:vertAnchor="text" w:horzAnchor="page" w:tblpXSpec="center" w:tblpY="308"/>
        <w:tblOverlap w:val="never"/>
        <w:tblW w:w="92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6"/>
        <w:gridCol w:w="2025"/>
        <w:gridCol w:w="987"/>
        <w:gridCol w:w="1588"/>
        <w:gridCol w:w="1012"/>
        <w:gridCol w:w="3111"/>
      </w:tblGrid>
      <w:tr w14:paraId="34EF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top"/>
          </w:tcPr>
          <w:p w14:paraId="5DE4D830">
            <w:pPr>
              <w:keepNext w:val="0"/>
              <w:keepLines w:val="0"/>
              <w:widowControl/>
              <w:suppressLineNumbers w:val="0"/>
              <w:jc w:val="center"/>
              <w:textAlignment w:val="top"/>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025" w:type="dxa"/>
            <w:tcBorders>
              <w:top w:val="single" w:color="000000" w:sz="4" w:space="0"/>
              <w:left w:val="single" w:color="000000" w:sz="4" w:space="0"/>
              <w:bottom w:val="single" w:color="000000" w:sz="4" w:space="0"/>
              <w:right w:val="single" w:color="000000" w:sz="4" w:space="0"/>
            </w:tcBorders>
            <w:noWrap w:val="0"/>
            <w:vAlign w:val="top"/>
          </w:tcPr>
          <w:p w14:paraId="58A6FCFC">
            <w:pPr>
              <w:keepNext w:val="0"/>
              <w:keepLines w:val="0"/>
              <w:widowControl/>
              <w:suppressLineNumbers w:val="0"/>
              <w:jc w:val="center"/>
              <w:textAlignment w:val="top"/>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药品名称</w:t>
            </w:r>
          </w:p>
          <w:p w14:paraId="2A5A4691">
            <w:pPr>
              <w:keepNext w:val="0"/>
              <w:keepLines w:val="0"/>
              <w:widowControl/>
              <w:suppressLineNumbers w:val="0"/>
              <w:jc w:val="center"/>
              <w:textAlignment w:val="top"/>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（通用名）</w:t>
            </w:r>
          </w:p>
        </w:tc>
        <w:tc>
          <w:tcPr>
            <w:tcW w:w="987" w:type="dxa"/>
            <w:tcBorders>
              <w:top w:val="single" w:color="000000" w:sz="4" w:space="0"/>
              <w:left w:val="single" w:color="000000" w:sz="4" w:space="0"/>
              <w:bottom w:val="single" w:color="000000" w:sz="4" w:space="0"/>
              <w:right w:val="single" w:color="000000" w:sz="4" w:space="0"/>
            </w:tcBorders>
            <w:noWrap w:val="0"/>
            <w:vAlign w:val="top"/>
          </w:tcPr>
          <w:p w14:paraId="10DFA8BC">
            <w:pPr>
              <w:keepNext w:val="0"/>
              <w:keepLines w:val="0"/>
              <w:widowControl/>
              <w:suppressLineNumbers w:val="0"/>
              <w:jc w:val="center"/>
              <w:textAlignment w:val="top"/>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剂型</w:t>
            </w:r>
          </w:p>
        </w:tc>
        <w:tc>
          <w:tcPr>
            <w:tcW w:w="1588" w:type="dxa"/>
            <w:tcBorders>
              <w:top w:val="single" w:color="000000" w:sz="4" w:space="0"/>
              <w:left w:val="single" w:color="000000" w:sz="4" w:space="0"/>
              <w:bottom w:val="single" w:color="000000" w:sz="4" w:space="0"/>
              <w:right w:val="single" w:color="000000" w:sz="4" w:space="0"/>
            </w:tcBorders>
            <w:noWrap w:val="0"/>
            <w:vAlign w:val="top"/>
          </w:tcPr>
          <w:p w14:paraId="23A52C10">
            <w:pPr>
              <w:keepNext w:val="0"/>
              <w:keepLines w:val="0"/>
              <w:widowControl/>
              <w:suppressLineNumbers w:val="0"/>
              <w:jc w:val="center"/>
              <w:textAlignment w:val="top"/>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规格</w:t>
            </w:r>
          </w:p>
        </w:tc>
        <w:tc>
          <w:tcPr>
            <w:tcW w:w="1012" w:type="dxa"/>
            <w:tcBorders>
              <w:top w:val="single" w:color="000000" w:sz="4" w:space="0"/>
              <w:left w:val="single" w:color="000000" w:sz="4" w:space="0"/>
              <w:bottom w:val="single" w:color="000000" w:sz="4" w:space="0"/>
              <w:right w:val="single" w:color="000000" w:sz="4" w:space="0"/>
            </w:tcBorders>
            <w:noWrap w:val="0"/>
            <w:vAlign w:val="top"/>
          </w:tcPr>
          <w:p w14:paraId="7241CF47">
            <w:pPr>
              <w:keepNext w:val="0"/>
              <w:keepLines w:val="0"/>
              <w:widowControl/>
              <w:suppressLineNumbers w:val="0"/>
              <w:jc w:val="both"/>
              <w:textAlignment w:val="top"/>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b/>
                <w:bCs/>
                <w:sz w:val="22"/>
                <w:szCs w:val="22"/>
                <w:vertAlign w:val="baseline"/>
                <w:lang w:val="en-US" w:eastAsia="zh-CN"/>
              </w:rPr>
              <w:t>最小包装单位</w:t>
            </w:r>
          </w:p>
        </w:tc>
        <w:tc>
          <w:tcPr>
            <w:tcW w:w="3111" w:type="dxa"/>
            <w:tcBorders>
              <w:top w:val="single" w:color="000000" w:sz="4" w:space="0"/>
              <w:left w:val="single" w:color="000000" w:sz="4" w:space="0"/>
              <w:bottom w:val="single" w:color="000000" w:sz="4" w:space="0"/>
              <w:right w:val="single" w:color="000000" w:sz="4" w:space="0"/>
            </w:tcBorders>
            <w:noWrap w:val="0"/>
            <w:vAlign w:val="top"/>
          </w:tcPr>
          <w:p w14:paraId="740C869B">
            <w:pPr>
              <w:keepNext w:val="0"/>
              <w:keepLines w:val="0"/>
              <w:widowControl/>
              <w:suppressLineNumbers w:val="0"/>
              <w:jc w:val="center"/>
              <w:textAlignment w:val="top"/>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b/>
                <w:bCs/>
                <w:sz w:val="24"/>
                <w:szCs w:val="24"/>
                <w:vertAlign w:val="baseline"/>
                <w:lang w:val="en-US" w:eastAsia="zh-CN"/>
              </w:rPr>
              <w:t>生产企业</w:t>
            </w:r>
          </w:p>
        </w:tc>
      </w:tr>
      <w:tr w14:paraId="35DB4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6ECCA76A">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25EC4F9D">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肛泰栓</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65BC13FE">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栓剂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378CBD0D">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1g*12粒</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0BE9986B">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73A95F70">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烟台荣昌制药股份有限公司</w:t>
            </w:r>
          </w:p>
        </w:tc>
      </w:tr>
      <w:tr w14:paraId="3EE8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030C7858">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2</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E7935E0">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盐酸苯海拉明片</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620580DC">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片剂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305E94A0">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25mg*30#</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5912016A">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4D40DCC5">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黄山中黄制药</w:t>
            </w:r>
          </w:p>
        </w:tc>
      </w:tr>
      <w:tr w14:paraId="29F9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06CCD9E4">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3</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0D076DCE">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联苯双酯片</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101F4265">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片剂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2A9C742D">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25mg*24#</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44C510B0">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46F76F5F">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济南恒基制药</w:t>
            </w:r>
          </w:p>
        </w:tc>
      </w:tr>
      <w:tr w14:paraId="5692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3ADB137E">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4</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CAD668B">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枳术宽中胶囊</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5DC75E73">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胶囊</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1C3D8FD9">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0.43g*48#</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443C53CD">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1FF7CDCC">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朗致集团双人药业</w:t>
            </w:r>
          </w:p>
        </w:tc>
      </w:tr>
      <w:tr w14:paraId="440E7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7AAC96B2">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5</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16C4BB9">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棕榈酸帕利哌酮</w:t>
            </w:r>
          </w:p>
          <w:p w14:paraId="44C2E69D">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注射液</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09826677">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2"/>
                <w:szCs w:val="22"/>
                <w:vertAlign w:val="baseline"/>
                <w:lang w:val="en-US" w:eastAsia="zh-CN"/>
              </w:rPr>
              <w:t>注射液</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30E2812A">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75mg</w:t>
            </w:r>
          </w:p>
          <w:p w14:paraId="25FC7139">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100mg</w:t>
            </w:r>
          </w:p>
          <w:p w14:paraId="5714BDF8">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150mg</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66EF03B8">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支</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5974AAC5">
            <w:pPr>
              <w:keepNext w:val="0"/>
              <w:keepLines w:val="0"/>
              <w:widowControl/>
              <w:suppressLineNumbers w:val="0"/>
              <w:ind w:firstLine="480" w:firstLineChars="200"/>
              <w:jc w:val="both"/>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1、齐鲁制药</w:t>
            </w:r>
          </w:p>
          <w:p w14:paraId="413EBEA9">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2、山东绿叶制药</w:t>
            </w:r>
          </w:p>
        </w:tc>
      </w:tr>
      <w:tr w14:paraId="5BCF6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08CB0C15">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6</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7FDC8B64">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2"/>
                <w:szCs w:val="22"/>
                <w:vertAlign w:val="baseline"/>
                <w:lang w:val="en-US" w:eastAsia="zh-CN"/>
              </w:rPr>
              <w:t>马来酸咪达唑仑片</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7FECC3DC">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片剂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02508BA4">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15mg*10#</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4CEE60A4">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0A1E84D7">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宜昌人福药业</w:t>
            </w:r>
          </w:p>
        </w:tc>
      </w:tr>
      <w:tr w14:paraId="22721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68B56466">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7</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6A9EE9CE">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盐酸曲唑酮片</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41631AD5">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片剂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292B544F">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50mg*20#</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58EA2CF0">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3D0FCB9A">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沈阳福宁药业</w:t>
            </w:r>
          </w:p>
        </w:tc>
      </w:tr>
      <w:tr w14:paraId="74BEE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61CE6F8E">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8</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77C721A">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氯硝西泮注射液</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483B2F52">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注射剂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324CB327">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1ml:1mg</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524B2BD5">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支</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73199F44">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江苏恩华药业</w:t>
            </w:r>
          </w:p>
        </w:tc>
      </w:tr>
      <w:tr w14:paraId="29DB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71A7791A">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9</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6D7CBB8B">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2"/>
                <w:szCs w:val="22"/>
                <w:vertAlign w:val="baseline"/>
                <w:lang w:val="en-US" w:eastAsia="zh-CN"/>
              </w:rPr>
              <w:t>氢溴酸伏硫西汀片</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7B0CCF8E">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片剂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4E882E66">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10mg*28#</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58A4EC1C">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030E051C">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成都康弘药业</w:t>
            </w:r>
          </w:p>
        </w:tc>
      </w:tr>
      <w:tr w14:paraId="295F5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07760BEB">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10</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3400D56">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布瑞哌唑片</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317A8819">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片剂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07FC2F0D">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1mg*12#</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2F9C23D7">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3F965E87">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浙江大冢制药有限公司</w:t>
            </w:r>
          </w:p>
        </w:tc>
      </w:tr>
      <w:tr w14:paraId="2B7F2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566" w:type="dxa"/>
            <w:tcBorders>
              <w:top w:val="single" w:color="000000" w:sz="4" w:space="0"/>
              <w:left w:val="single" w:color="000000" w:sz="4" w:space="0"/>
              <w:bottom w:val="single" w:color="000000" w:sz="4" w:space="0"/>
              <w:right w:val="single" w:color="000000" w:sz="4" w:space="0"/>
            </w:tcBorders>
            <w:noWrap/>
            <w:vAlign w:val="center"/>
          </w:tcPr>
          <w:p w14:paraId="27858B11">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11</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4B2FA4AA">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肝爽颗粒</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785E9C52">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颗粒剂</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45F0C6EC">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3g*9袋</w:t>
            </w:r>
          </w:p>
        </w:tc>
        <w:tc>
          <w:tcPr>
            <w:tcW w:w="1012" w:type="dxa"/>
            <w:tcBorders>
              <w:top w:val="single" w:color="000000" w:sz="4" w:space="0"/>
              <w:left w:val="single" w:color="000000" w:sz="4" w:space="0"/>
              <w:bottom w:val="single" w:color="000000" w:sz="4" w:space="0"/>
              <w:right w:val="single" w:color="000000" w:sz="4" w:space="0"/>
            </w:tcBorders>
            <w:noWrap/>
            <w:vAlign w:val="center"/>
          </w:tcPr>
          <w:p w14:paraId="7755F6B2">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盒</w:t>
            </w:r>
          </w:p>
        </w:tc>
        <w:tc>
          <w:tcPr>
            <w:tcW w:w="3111" w:type="dxa"/>
            <w:tcBorders>
              <w:top w:val="single" w:color="000000" w:sz="4" w:space="0"/>
              <w:left w:val="single" w:color="000000" w:sz="4" w:space="0"/>
              <w:bottom w:val="single" w:color="000000" w:sz="4" w:space="0"/>
              <w:right w:val="single" w:color="000000" w:sz="4" w:space="0"/>
            </w:tcBorders>
            <w:noWrap/>
            <w:vAlign w:val="center"/>
          </w:tcPr>
          <w:p w14:paraId="42DB911D">
            <w:pPr>
              <w:keepNext w:val="0"/>
              <w:keepLines w:val="0"/>
              <w:widowControl/>
              <w:suppressLineNumbers w:val="0"/>
              <w:jc w:val="center"/>
              <w:textAlignment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保定天浩制药</w:t>
            </w:r>
          </w:p>
        </w:tc>
      </w:tr>
    </w:tbl>
    <w:p w14:paraId="3C761BC7">
      <w:pPr>
        <w:keepNext w:val="0"/>
        <w:keepLines w:val="0"/>
        <w:widowControl/>
        <w:suppressLineNumbers w:val="0"/>
        <w:jc w:val="left"/>
        <w:rPr>
          <w:rFonts w:hint="default" w:ascii="仿宋" w:hAnsi="仿宋" w:eastAsia="仿宋" w:cs="仿宋"/>
          <w:kern w:val="0"/>
          <w:sz w:val="28"/>
          <w:szCs w:val="28"/>
          <w:lang w:val="en-US" w:eastAsia="zh-CN" w:bidi="ar"/>
        </w:rPr>
      </w:pPr>
    </w:p>
    <w:p w14:paraId="17004ACB">
      <w:pPr>
        <w:keepNext w:val="0"/>
        <w:keepLines w:val="0"/>
        <w:widowControl/>
        <w:suppressLineNumbers w:val="0"/>
        <w:ind w:left="1600" w:hanging="1600" w:hangingChars="500"/>
        <w:jc w:val="left"/>
        <w:rPr>
          <w:rFonts w:hint="eastAsia" w:ascii="仿宋" w:hAnsi="仿宋" w:eastAsia="仿宋" w:cs="仿宋"/>
          <w:kern w:val="0"/>
          <w:sz w:val="32"/>
          <w:szCs w:val="32"/>
          <w:lang w:val="en-US" w:eastAsia="zh-CN" w:bidi="ar"/>
        </w:rPr>
      </w:pPr>
    </w:p>
    <w:p w14:paraId="3894A231">
      <w:pPr>
        <w:keepNext w:val="0"/>
        <w:keepLines w:val="0"/>
        <w:widowControl/>
        <w:suppressLineNumbers w:val="0"/>
        <w:ind w:left="5440" w:hanging="5440" w:hangingChars="170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                                 </w:t>
      </w:r>
    </w:p>
    <w:p w14:paraId="743141B1">
      <w:pPr>
        <w:keepNext w:val="0"/>
        <w:keepLines w:val="0"/>
        <w:widowControl/>
        <w:suppressLineNumbers w:val="0"/>
        <w:ind w:firstLine="5440" w:firstLineChars="170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乐山市心身医院 </w:t>
      </w:r>
    </w:p>
    <w:p w14:paraId="69C9A4D9">
      <w:pPr>
        <w:keepNext w:val="0"/>
        <w:keepLines w:val="0"/>
        <w:widowControl/>
        <w:suppressLineNumbers w:val="0"/>
        <w:ind w:firstLine="5440" w:firstLineChars="1700"/>
        <w:jc w:val="left"/>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bidi="ar"/>
        </w:rPr>
        <w:t>2026年2月24</w:t>
      </w:r>
      <w:bookmarkStart w:id="0" w:name="_GoBack"/>
      <w:bookmarkEnd w:id="0"/>
      <w:r>
        <w:rPr>
          <w:rFonts w:hint="eastAsia" w:ascii="仿宋" w:hAnsi="仿宋" w:eastAsia="仿宋" w:cs="仿宋"/>
          <w:kern w:val="0"/>
          <w:sz w:val="32"/>
          <w:szCs w:val="32"/>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EF6132"/>
    <w:rsid w:val="13936C29"/>
    <w:rsid w:val="21192DCA"/>
    <w:rsid w:val="357E2A76"/>
    <w:rsid w:val="3652578D"/>
    <w:rsid w:val="47223079"/>
    <w:rsid w:val="52634497"/>
    <w:rsid w:val="5DC213F1"/>
    <w:rsid w:val="611834CF"/>
    <w:rsid w:val="65842EB4"/>
    <w:rsid w:val="677A27ED"/>
    <w:rsid w:val="7CF713B2"/>
    <w:rsid w:val="7EA67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474</Words>
  <Characters>582</Characters>
  <Lines>0</Lines>
  <Paragraphs>0</Paragraphs>
  <TotalTime>14</TotalTime>
  <ScaleCrop>false</ScaleCrop>
  <LinksUpToDate>false</LinksUpToDate>
  <CharactersWithSpaces>616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2025-03-03T02:26:00Z</dcterms:created>
  <dc:creator>Administrator</dc:creator>
  <cp:lastModifiedBy>李永慧</cp:lastModifiedBy>
  <cp:lastPrinted>2025-03-03T06:26:00Z</cp:lastPrinted>
  <dcterms:modified xsi:type="dcterms:W3CDTF">2026-02-24T00:59:45Z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eyJoZGlkIjoiMGVlZTgxNDkzODBjY2Q4YWYwODZmNmQzOGI2Mjk3M2EiLCJ1c2VySWQiOiIxNjc4NzE5NTYyIn0=</vt:lpwstr>
  </property>
  <property fmtid="{D5CDD505-2E9C-101B-9397-08002B2CF9AE}" pid="4" name="ICV">
    <vt:lpwstr>B91A7578447B4590961B7C702BDE94D0_12</vt:lpwstr>
  </property>
</Properties>
</file>